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F0CB9" w14:textId="77777777" w:rsidR="009E5CC7" w:rsidRDefault="009E5CC7" w:rsidP="009E5CC7">
      <w:pPr>
        <w:jc w:val="right"/>
        <w:rPr>
          <w:b/>
        </w:rPr>
      </w:pPr>
    </w:p>
    <w:p w14:paraId="7E51E18E" w14:textId="77777777" w:rsidR="009E5CC7" w:rsidRPr="009E5CC7" w:rsidRDefault="009E5CC7" w:rsidP="009E5CC7">
      <w:pPr>
        <w:jc w:val="right"/>
        <w:rPr>
          <w:b/>
        </w:rPr>
      </w:pPr>
      <w:r w:rsidRPr="009E5CC7">
        <w:rPr>
          <w:b/>
        </w:rPr>
        <w:t>Załącznik nr 5 do SWZ</w:t>
      </w:r>
    </w:p>
    <w:p w14:paraId="2647064A" w14:textId="77777777" w:rsidR="009E5CC7" w:rsidRPr="009E5CC7" w:rsidRDefault="009E5CC7" w:rsidP="009E5CC7">
      <w:pPr>
        <w:jc w:val="both"/>
        <w:rPr>
          <w:b/>
        </w:rPr>
      </w:pPr>
    </w:p>
    <w:p w14:paraId="0DC9088C" w14:textId="77777777" w:rsidR="009E5CC7" w:rsidRPr="009E5CC7" w:rsidRDefault="009E5CC7" w:rsidP="009E5CC7">
      <w:pPr>
        <w:jc w:val="both"/>
        <w:rPr>
          <w:b/>
        </w:rPr>
      </w:pPr>
      <w:r w:rsidRPr="009E5CC7">
        <w:rPr>
          <w:b/>
        </w:rPr>
        <w:t>Moduły SDR</w:t>
      </w:r>
    </w:p>
    <w:p w14:paraId="74599728" w14:textId="77777777" w:rsidR="009E5CC7" w:rsidRPr="009E5CC7" w:rsidRDefault="009E5CC7" w:rsidP="009E5CC7">
      <w:pPr>
        <w:jc w:val="both"/>
        <w:rPr>
          <w:b/>
        </w:rPr>
      </w:pPr>
      <w:r w:rsidRPr="009E5CC7">
        <w:rPr>
          <w:b/>
        </w:rPr>
        <w:t>Moduły radia programowalnego (SDR), 20 szt.</w:t>
      </w:r>
    </w:p>
    <w:p w14:paraId="07027FB9" w14:textId="77777777" w:rsidR="00247F96" w:rsidRDefault="00247F96" w:rsidP="00EA1112">
      <w:pPr>
        <w:pStyle w:val="Akapitzlist"/>
        <w:numPr>
          <w:ilvl w:val="0"/>
          <w:numId w:val="3"/>
        </w:numPr>
      </w:pPr>
      <w:bookmarkStart w:id="0" w:name="_GoBack"/>
      <w:bookmarkEnd w:id="0"/>
      <w:r>
        <w:t>podstawowe wymagania:</w:t>
      </w:r>
    </w:p>
    <w:p w14:paraId="05EA8EA3" w14:textId="2406340D" w:rsidR="00247F96" w:rsidRDefault="00D004DA" w:rsidP="00247F96">
      <w:pPr>
        <w:pStyle w:val="Akapitzlist"/>
        <w:numPr>
          <w:ilvl w:val="1"/>
          <w:numId w:val="3"/>
        </w:numPr>
      </w:pPr>
      <w:r>
        <w:t xml:space="preserve">konwersja </w:t>
      </w:r>
      <w:r w:rsidR="00EF005C">
        <w:t xml:space="preserve">sygnału radiowego </w:t>
      </w:r>
      <w:r>
        <w:t xml:space="preserve">do pasma podstawowego </w:t>
      </w:r>
      <w:r w:rsidR="00776D62">
        <w:t>i jego digitalizacja</w:t>
      </w:r>
      <w:r w:rsidR="004E4436">
        <w:t xml:space="preserve"> (przetwarzanie realizowane przez zewnętrzny komputer PC)</w:t>
      </w:r>
    </w:p>
    <w:p w14:paraId="126EC00F" w14:textId="77777777" w:rsidR="00E278DA" w:rsidRDefault="00E278DA" w:rsidP="00247F96">
      <w:pPr>
        <w:pStyle w:val="Akapitzlist"/>
        <w:numPr>
          <w:ilvl w:val="1"/>
          <w:numId w:val="3"/>
        </w:numPr>
      </w:pPr>
      <w:r>
        <w:t>zgodność ze sterownikiem UHD</w:t>
      </w:r>
    </w:p>
    <w:p w14:paraId="3DCAC5CF" w14:textId="06D63596" w:rsidR="00077590" w:rsidRDefault="00EF005C" w:rsidP="00247F96">
      <w:pPr>
        <w:pStyle w:val="Akapitzlist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interfejs</w:t>
      </w:r>
      <w:proofErr w:type="spellEnd"/>
      <w:r>
        <w:rPr>
          <w:lang w:val="en-US"/>
        </w:rPr>
        <w:t xml:space="preserve"> </w:t>
      </w:r>
      <w:r w:rsidR="00077590" w:rsidRPr="00D004DA">
        <w:rPr>
          <w:lang w:val="en-US"/>
        </w:rPr>
        <w:t>USB 3.0</w:t>
      </w:r>
    </w:p>
    <w:p w14:paraId="15D2EC58" w14:textId="37673E87" w:rsidR="00EF005C" w:rsidRDefault="00EF005C" w:rsidP="00247F96">
      <w:pPr>
        <w:pStyle w:val="Akapitzlist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urządzenie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wolnostojące</w:t>
      </w:r>
      <w:proofErr w:type="spellEnd"/>
      <w:r>
        <w:rPr>
          <w:lang w:val="en-US"/>
        </w:rPr>
        <w:t xml:space="preserve">, w </w:t>
      </w:r>
      <w:proofErr w:type="spellStart"/>
      <w:r>
        <w:rPr>
          <w:lang w:val="en-US"/>
        </w:rPr>
        <w:t>obudowie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metalowej</w:t>
      </w:r>
      <w:proofErr w:type="spellEnd"/>
    </w:p>
    <w:p w14:paraId="2D373E68" w14:textId="77777777" w:rsidR="000D17FD" w:rsidRDefault="00EA1112" w:rsidP="00EA1112">
      <w:pPr>
        <w:pStyle w:val="Akapitzlist"/>
        <w:numPr>
          <w:ilvl w:val="0"/>
          <w:numId w:val="3"/>
        </w:numPr>
      </w:pPr>
      <w:r>
        <w:t>podstawowe parametry:</w:t>
      </w:r>
    </w:p>
    <w:p w14:paraId="3B61D554" w14:textId="77777777" w:rsidR="00FD0ED9" w:rsidRDefault="00E278DA" w:rsidP="00EA1112">
      <w:pPr>
        <w:pStyle w:val="Akapitzlist"/>
        <w:numPr>
          <w:ilvl w:val="1"/>
          <w:numId w:val="3"/>
        </w:numPr>
      </w:pPr>
      <w:r>
        <w:t xml:space="preserve">zakres częstotliwości: min. </w:t>
      </w:r>
      <w:r w:rsidR="00D004DA">
        <w:t>10</w:t>
      </w:r>
      <w:r>
        <w:t>0MHz – 6GHz</w:t>
      </w:r>
    </w:p>
    <w:p w14:paraId="3341BE2D" w14:textId="39420559" w:rsidR="00E278DA" w:rsidRDefault="00E278DA" w:rsidP="00EA1112">
      <w:pPr>
        <w:pStyle w:val="Akapitzlist"/>
        <w:numPr>
          <w:ilvl w:val="1"/>
          <w:numId w:val="3"/>
        </w:numPr>
      </w:pPr>
      <w:r>
        <w:t>szerokość pasma</w:t>
      </w:r>
      <w:r w:rsidR="005238F3">
        <w:t xml:space="preserve"> przetwarzania</w:t>
      </w:r>
      <w:r>
        <w:t>: min. 50MHz</w:t>
      </w:r>
    </w:p>
    <w:p w14:paraId="34D3F4CF" w14:textId="3613614D" w:rsidR="00693F38" w:rsidRPr="00D1134C" w:rsidRDefault="00693F38" w:rsidP="00EA1112">
      <w:pPr>
        <w:pStyle w:val="Akapitzlist"/>
        <w:numPr>
          <w:ilvl w:val="1"/>
          <w:numId w:val="3"/>
        </w:numPr>
        <w:rPr>
          <w:color w:val="FF0000"/>
        </w:rPr>
      </w:pPr>
      <w:r w:rsidRPr="00D1134C">
        <w:rPr>
          <w:color w:val="FF0000"/>
        </w:rPr>
        <w:t>dwa tory radiowe (MIMO)</w:t>
      </w:r>
    </w:p>
    <w:p w14:paraId="7C2982D6" w14:textId="77777777" w:rsidR="00E278DA" w:rsidRDefault="00E278DA" w:rsidP="00EA1112">
      <w:pPr>
        <w:pStyle w:val="Akapitzlist"/>
        <w:numPr>
          <w:ilvl w:val="1"/>
          <w:numId w:val="3"/>
        </w:numPr>
      </w:pPr>
      <w:r>
        <w:t>rozdzielczość: min. 12 bitów</w:t>
      </w:r>
      <w:r w:rsidR="005065B2">
        <w:t xml:space="preserve"> (ADC/DAC)</w:t>
      </w:r>
    </w:p>
    <w:p w14:paraId="5F8D3850" w14:textId="72DCCF67" w:rsidR="00E278DA" w:rsidRDefault="00E278DA" w:rsidP="00EA1112">
      <w:pPr>
        <w:pStyle w:val="Akapitzlist"/>
        <w:numPr>
          <w:ilvl w:val="1"/>
          <w:numId w:val="3"/>
        </w:numPr>
      </w:pPr>
      <w:r>
        <w:t>współczynnik sz</w:t>
      </w:r>
      <w:r w:rsidR="00EF005C">
        <w:t>umów: maks. 10dB</w:t>
      </w:r>
    </w:p>
    <w:p w14:paraId="47B6368B" w14:textId="2D65BE99" w:rsidR="00E278DA" w:rsidRPr="00FD0ED9" w:rsidRDefault="00CC6ECC" w:rsidP="00EA1112">
      <w:pPr>
        <w:pStyle w:val="Akapitzlist"/>
        <w:numPr>
          <w:ilvl w:val="1"/>
          <w:numId w:val="3"/>
        </w:numPr>
      </w:pPr>
      <w:r>
        <w:t>moc wyjściowa: min. 10</w:t>
      </w:r>
      <w:r w:rsidR="00EF005C">
        <w:t>dBm</w:t>
      </w:r>
    </w:p>
    <w:p w14:paraId="34575866" w14:textId="77777777" w:rsidR="00583C24" w:rsidRDefault="00583C24" w:rsidP="00583C24">
      <w:pPr>
        <w:pStyle w:val="Akapitzlist"/>
        <w:numPr>
          <w:ilvl w:val="0"/>
          <w:numId w:val="3"/>
        </w:numPr>
      </w:pPr>
      <w:r>
        <w:t>warunki pracy: 0 – 50</w:t>
      </w:r>
      <w:r>
        <w:rPr>
          <w:rFonts w:cstheme="minorHAnsi"/>
        </w:rPr>
        <w:t>°</w:t>
      </w:r>
      <w:r>
        <w:t>C, wilgotność względna poniżej 9</w:t>
      </w:r>
      <w:r w:rsidR="00D004DA">
        <w:t>0</w:t>
      </w:r>
      <w:r>
        <w:t>%</w:t>
      </w:r>
    </w:p>
    <w:p w14:paraId="15E71C18" w14:textId="77777777" w:rsidR="00D004DA" w:rsidRDefault="00D004DA" w:rsidP="00D004DA">
      <w:pPr>
        <w:pStyle w:val="Akapitzlist"/>
        <w:numPr>
          <w:ilvl w:val="0"/>
          <w:numId w:val="3"/>
        </w:numPr>
      </w:pPr>
      <w:r>
        <w:t>zasilanie: 230VAC, 50/60Hz</w:t>
      </w:r>
    </w:p>
    <w:sectPr w:rsidR="00D004DA" w:rsidSect="006D17EE">
      <w:head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823D8" w14:textId="77777777" w:rsidR="009E5CC7" w:rsidRDefault="009E5CC7" w:rsidP="009E5CC7">
      <w:pPr>
        <w:spacing w:after="0" w:line="240" w:lineRule="auto"/>
      </w:pPr>
      <w:r>
        <w:separator/>
      </w:r>
    </w:p>
  </w:endnote>
  <w:endnote w:type="continuationSeparator" w:id="0">
    <w:p w14:paraId="296CB05E" w14:textId="77777777" w:rsidR="009E5CC7" w:rsidRDefault="009E5CC7" w:rsidP="009E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E35B2" w14:textId="77777777" w:rsidR="009E5CC7" w:rsidRDefault="009E5CC7" w:rsidP="009E5CC7">
      <w:pPr>
        <w:spacing w:after="0" w:line="240" w:lineRule="auto"/>
      </w:pPr>
      <w:r>
        <w:separator/>
      </w:r>
    </w:p>
  </w:footnote>
  <w:footnote w:type="continuationSeparator" w:id="0">
    <w:p w14:paraId="0501B89C" w14:textId="77777777" w:rsidR="009E5CC7" w:rsidRDefault="009E5CC7" w:rsidP="009E5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239BB" w14:textId="74F1328D" w:rsidR="009E5CC7" w:rsidRDefault="009E5CC7" w:rsidP="009E5CC7">
    <w:pPr>
      <w:pStyle w:val="Nagwek"/>
      <w:jc w:val="both"/>
    </w:pPr>
    <w:r w:rsidRPr="009E5CC7">
      <w:rPr>
        <w:rFonts w:ascii="Encode Sans Compressed" w:eastAsia="Calibri" w:hAnsi="Encode Sans Compressed" w:cs="Times New Roman"/>
        <w:noProof/>
        <w:lang w:eastAsia="pl-PL"/>
      </w:rPr>
      <w:drawing>
        <wp:inline distT="0" distB="0" distL="0" distR="0" wp14:anchorId="642D3F5C" wp14:editId="54B94F96">
          <wp:extent cx="5760720" cy="396196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61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83922"/>
    <w:multiLevelType w:val="hybridMultilevel"/>
    <w:tmpl w:val="74F0A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E8D"/>
    <w:multiLevelType w:val="hybridMultilevel"/>
    <w:tmpl w:val="0D328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62709"/>
    <w:multiLevelType w:val="hybridMultilevel"/>
    <w:tmpl w:val="74F0A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93F43"/>
    <w:multiLevelType w:val="hybridMultilevel"/>
    <w:tmpl w:val="7A966D8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6C21C7"/>
    <w:multiLevelType w:val="hybridMultilevel"/>
    <w:tmpl w:val="182E1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F226E"/>
    <w:multiLevelType w:val="hybridMultilevel"/>
    <w:tmpl w:val="143E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B3EB7"/>
    <w:multiLevelType w:val="hybridMultilevel"/>
    <w:tmpl w:val="0EE26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C7B11"/>
    <w:multiLevelType w:val="hybridMultilevel"/>
    <w:tmpl w:val="0EE26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C8"/>
    <w:rsid w:val="00003E60"/>
    <w:rsid w:val="0001219C"/>
    <w:rsid w:val="000771CA"/>
    <w:rsid w:val="00077590"/>
    <w:rsid w:val="000A181E"/>
    <w:rsid w:val="000D17FD"/>
    <w:rsid w:val="001666EF"/>
    <w:rsid w:val="00192495"/>
    <w:rsid w:val="001E06C3"/>
    <w:rsid w:val="001F302F"/>
    <w:rsid w:val="002116A0"/>
    <w:rsid w:val="00215FBB"/>
    <w:rsid w:val="00247F96"/>
    <w:rsid w:val="0029751D"/>
    <w:rsid w:val="002A4FC8"/>
    <w:rsid w:val="002C08F5"/>
    <w:rsid w:val="002E3C8F"/>
    <w:rsid w:val="002F166D"/>
    <w:rsid w:val="003234C0"/>
    <w:rsid w:val="003520B2"/>
    <w:rsid w:val="003B2FB2"/>
    <w:rsid w:val="003C21DB"/>
    <w:rsid w:val="00400C31"/>
    <w:rsid w:val="00404EB1"/>
    <w:rsid w:val="00437950"/>
    <w:rsid w:val="00472A02"/>
    <w:rsid w:val="00495573"/>
    <w:rsid w:val="004C540A"/>
    <w:rsid w:val="004E4436"/>
    <w:rsid w:val="004E7A84"/>
    <w:rsid w:val="004E7F9B"/>
    <w:rsid w:val="004F0BA5"/>
    <w:rsid w:val="0050384C"/>
    <w:rsid w:val="005065B2"/>
    <w:rsid w:val="005067A9"/>
    <w:rsid w:val="005238F3"/>
    <w:rsid w:val="00543296"/>
    <w:rsid w:val="00583C24"/>
    <w:rsid w:val="005D17DF"/>
    <w:rsid w:val="00601BC8"/>
    <w:rsid w:val="00613172"/>
    <w:rsid w:val="00643FFC"/>
    <w:rsid w:val="00693F38"/>
    <w:rsid w:val="006A12EB"/>
    <w:rsid w:val="006B4771"/>
    <w:rsid w:val="006D17EE"/>
    <w:rsid w:val="006F7B38"/>
    <w:rsid w:val="0072254E"/>
    <w:rsid w:val="007627F2"/>
    <w:rsid w:val="00764043"/>
    <w:rsid w:val="00776D62"/>
    <w:rsid w:val="007B19E4"/>
    <w:rsid w:val="008870F5"/>
    <w:rsid w:val="008A0174"/>
    <w:rsid w:val="0091580E"/>
    <w:rsid w:val="009167AB"/>
    <w:rsid w:val="0092100D"/>
    <w:rsid w:val="00932781"/>
    <w:rsid w:val="00950EB1"/>
    <w:rsid w:val="009652D1"/>
    <w:rsid w:val="009A40F6"/>
    <w:rsid w:val="009A4428"/>
    <w:rsid w:val="009B4734"/>
    <w:rsid w:val="009E5CC7"/>
    <w:rsid w:val="009E7237"/>
    <w:rsid w:val="00A178C8"/>
    <w:rsid w:val="00A20177"/>
    <w:rsid w:val="00A357C3"/>
    <w:rsid w:val="00AF3690"/>
    <w:rsid w:val="00AF3DFF"/>
    <w:rsid w:val="00AF7733"/>
    <w:rsid w:val="00B52DFB"/>
    <w:rsid w:val="00B77E81"/>
    <w:rsid w:val="00BB3DBE"/>
    <w:rsid w:val="00BC04B6"/>
    <w:rsid w:val="00C10B5F"/>
    <w:rsid w:val="00C64458"/>
    <w:rsid w:val="00CC6ECC"/>
    <w:rsid w:val="00CF1764"/>
    <w:rsid w:val="00D004DA"/>
    <w:rsid w:val="00D07831"/>
    <w:rsid w:val="00D1134C"/>
    <w:rsid w:val="00D15169"/>
    <w:rsid w:val="00D25EE3"/>
    <w:rsid w:val="00E278DA"/>
    <w:rsid w:val="00EA1112"/>
    <w:rsid w:val="00EA2A76"/>
    <w:rsid w:val="00EC06CE"/>
    <w:rsid w:val="00EF005C"/>
    <w:rsid w:val="00F02ECE"/>
    <w:rsid w:val="00F40FB0"/>
    <w:rsid w:val="00FB14F4"/>
    <w:rsid w:val="00FC2D45"/>
    <w:rsid w:val="00FC59EA"/>
    <w:rsid w:val="00FD0ED9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267F"/>
  <w15:chartTrackingRefBased/>
  <w15:docId w15:val="{3F16C419-8B20-424F-A9A4-763C80DE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7E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3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2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CC7"/>
  </w:style>
  <w:style w:type="paragraph" w:styleId="Stopka">
    <w:name w:val="footer"/>
    <w:basedOn w:val="Normalny"/>
    <w:link w:val="StopkaZnak"/>
    <w:uiPriority w:val="99"/>
    <w:unhideWhenUsed/>
    <w:rsid w:val="009E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Zaopatrzenie</cp:lastModifiedBy>
  <cp:revision>2</cp:revision>
  <dcterms:created xsi:type="dcterms:W3CDTF">2022-10-21T06:22:00Z</dcterms:created>
  <dcterms:modified xsi:type="dcterms:W3CDTF">2022-10-21T06:22:00Z</dcterms:modified>
</cp:coreProperties>
</file>